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pacing w:val="-20"/>
          <w:sz w:val="48"/>
          <w:szCs w:val="48"/>
        </w:rPr>
      </w:pPr>
      <w:r>
        <w:rPr>
          <w:rFonts w:hint="eastAsia" w:ascii="方正小标宋_GBK" w:hAnsi="方正小标宋_GBK" w:eastAsia="方正小标宋_GBK" w:cs="方正小标宋_GBK"/>
          <w:spacing w:val="-20"/>
          <w:sz w:val="48"/>
          <w:szCs w:val="48"/>
        </w:rPr>
        <w:t>关于印发《宁夏职业技术学院 宁夏开放大学</w:t>
      </w:r>
      <w:r>
        <w:rPr>
          <w:rFonts w:hint="eastAsia" w:ascii="方正小标宋_GBK" w:hAnsi="方正小标宋_GBK" w:eastAsia="方正小标宋_GBK" w:cs="方正小标宋_GBK"/>
          <w:spacing w:val="-20"/>
          <w:sz w:val="48"/>
          <w:szCs w:val="48"/>
          <w:lang w:val="en-US" w:eastAsia="zh-CN"/>
        </w:rPr>
        <w:t>2024年</w:t>
      </w:r>
      <w:r>
        <w:rPr>
          <w:rFonts w:hint="eastAsia" w:ascii="方正小标宋_GBK" w:hAnsi="方正小标宋_GBK" w:eastAsia="方正小标宋_GBK" w:cs="方正小标宋_GBK"/>
          <w:spacing w:val="-20"/>
          <w:sz w:val="48"/>
          <w:szCs w:val="48"/>
          <w:lang w:eastAsia="zh-CN"/>
        </w:rPr>
        <w:t>“</w:t>
      </w:r>
      <w:r>
        <w:rPr>
          <w:rFonts w:hint="eastAsia" w:ascii="方正小标宋_GBK" w:hAnsi="方正小标宋_GBK" w:eastAsia="方正小标宋_GBK" w:cs="方正小标宋_GBK"/>
          <w:spacing w:val="-20"/>
          <w:sz w:val="48"/>
          <w:szCs w:val="48"/>
          <w:lang w:val="en-US" w:eastAsia="zh-CN"/>
        </w:rPr>
        <w:t>青年红色筑梦之旅”活动工作方案</w:t>
      </w:r>
      <w:r>
        <w:rPr>
          <w:rFonts w:hint="eastAsia" w:ascii="方正小标宋_GBK" w:hAnsi="方正小标宋_GBK" w:eastAsia="方正小标宋_GBK" w:cs="方正小标宋_GBK"/>
          <w:spacing w:val="-20"/>
          <w:sz w:val="48"/>
          <w:szCs w:val="48"/>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312" w:line="540" w:lineRule="exact"/>
        <w:textAlignment w:val="auto"/>
        <w:outlineLvl w:val="9"/>
        <w:rPr>
          <w:rFonts w:ascii="仿宋" w:hAnsi="仿宋" w:eastAsia="仿宋" w:cs="仿宋"/>
          <w:sz w:val="32"/>
          <w:szCs w:val="32"/>
        </w:rPr>
      </w:pPr>
      <w:r>
        <w:rPr>
          <w:rFonts w:hint="eastAsia" w:ascii="仿宋" w:hAnsi="仿宋" w:eastAsia="仿宋" w:cs="仿宋"/>
          <w:sz w:val="32"/>
          <w:szCs w:val="32"/>
          <w:lang w:eastAsia="zh-CN"/>
        </w:rPr>
        <w:t>各部门、</w:t>
      </w:r>
      <w:r>
        <w:rPr>
          <w:rFonts w:hint="eastAsia" w:ascii="仿宋" w:hAnsi="仿宋" w:eastAsia="仿宋" w:cs="仿宋"/>
          <w:sz w:val="32"/>
          <w:szCs w:val="32"/>
          <w:lang w:val="en-US" w:eastAsia="zh-CN"/>
        </w:rPr>
        <w:t>院（系）、农校，开放大学直属分院</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现将《宁夏职业技术学院  宁夏开放大学</w:t>
      </w:r>
      <w:r>
        <w:rPr>
          <w:rFonts w:hint="eastAsia" w:ascii="仿宋" w:hAnsi="仿宋" w:eastAsia="仿宋" w:cs="仿宋"/>
          <w:sz w:val="32"/>
          <w:szCs w:val="32"/>
          <w:lang w:val="en-US" w:eastAsia="zh-CN"/>
        </w:rPr>
        <w:t>2024年“青年红色筑梦之旅”活动方案</w:t>
      </w:r>
      <w:r>
        <w:rPr>
          <w:rFonts w:hint="eastAsia" w:ascii="仿宋" w:hAnsi="仿宋" w:eastAsia="仿宋" w:cs="仿宋"/>
          <w:sz w:val="32"/>
          <w:szCs w:val="32"/>
        </w:rPr>
        <w:t>》印发，请认真学习，遵照执行。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附件：1.宁夏职业技术学院 宁夏开放大学2024年“青年红色筑梦之旅”活动方案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600" w:lef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“青年红色筑梦之旅”活动登记表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600" w:lef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“青年红色筑梦之旅”活动情况项目汇总表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仿宋" w:hAnsi="仿宋" w:eastAsia="仿宋" w:cs="仿宋"/>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312" w:line="540" w:lineRule="exact"/>
        <w:textAlignment w:val="auto"/>
        <w:outlineLvl w:val="9"/>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宁夏职业技术学院  宁夏开放大学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64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宁夏职业技术学院</w:t>
      </w:r>
      <w:r>
        <w:rPr>
          <w:rFonts w:hint="eastAsia" w:ascii="方正小标宋_GBK" w:hAnsi="方正小标宋_GBK" w:eastAsia="方正小标宋_GBK" w:cs="方正小标宋_GBK"/>
          <w:sz w:val="44"/>
          <w:szCs w:val="44"/>
          <w:lang w:val="en-US" w:eastAsia="zh-CN"/>
        </w:rPr>
        <w:t xml:space="preserve"> 宁夏开放大学</w:t>
      </w:r>
    </w:p>
    <w:p>
      <w:pPr>
        <w:spacing w:line="640" w:lineRule="exact"/>
        <w:ind w:firstLine="440" w:firstLine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年“青年红色筑梦之旅”活动方案</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为贯彻落实党的二十大精神，深入贯彻落实习近平总书记关于教育的重要论述和给“青年红色筑梦之旅”大学生重要回信精神，“三位一体”统筹推进教育、科技、人才工作，把创新教育贯穿教育活动全过程，加强拔尖创新人才自主培养，培育新质生产力发展新动能，为教育强国建设支撑引领中国式现代化作出更大贡献，按照《国务院办公厅关于深化高等学校创新创业教育改革的实施意见》等文件要求，加快创新创业人才培养，持续激发广大学生创新创业热情，展示创新创业教育成果，搭建学生创新创业项目与社会资源对接平台，结合自治区教育厅对于本届大赛相关工作安排，结合学校实际，现面向全校开展202</w:t>
      </w:r>
      <w:r>
        <w:rPr>
          <w:rFonts w:hint="eastAsia" w:ascii="仿宋" w:hAnsi="仿宋" w:eastAsia="仿宋" w:cs="仿宋"/>
          <w:szCs w:val="32"/>
          <w:lang w:val="en-US" w:eastAsia="zh-CN"/>
        </w:rPr>
        <w:t>4</w:t>
      </w:r>
      <w:r>
        <w:rPr>
          <w:rFonts w:hint="eastAsia" w:ascii="仿宋" w:hAnsi="仿宋" w:eastAsia="仿宋" w:cs="仿宋"/>
          <w:szCs w:val="32"/>
        </w:rPr>
        <w:t>年“青年红色筑梦之旅”活动，具体方案如下：</w:t>
      </w:r>
    </w:p>
    <w:p>
      <w:pPr>
        <w:pStyle w:val="6"/>
        <w:widowControl/>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kern w:val="2"/>
          <w:sz w:val="32"/>
          <w:szCs w:val="32"/>
        </w:rPr>
      </w:pPr>
      <w:r>
        <w:rPr>
          <w:rFonts w:hint="eastAsia" w:ascii="仿宋" w:hAnsi="仿宋" w:eastAsia="仿宋" w:cs="仿宋"/>
          <w:b/>
          <w:bCs/>
          <w:kern w:val="2"/>
          <w:sz w:val="32"/>
          <w:szCs w:val="32"/>
        </w:rPr>
        <w:t>一、活动主题</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红色青春筑梦创业人生  绿色发展助力乡村振兴</w:t>
      </w:r>
    </w:p>
    <w:p>
      <w:pPr>
        <w:pStyle w:val="6"/>
        <w:widowControl/>
        <w:numPr>
          <w:ilvl w:val="0"/>
          <w:numId w:val="2"/>
        </w:numPr>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kern w:val="2"/>
          <w:sz w:val="32"/>
          <w:szCs w:val="32"/>
        </w:rPr>
      </w:pPr>
      <w:r>
        <w:rPr>
          <w:rFonts w:hint="eastAsia" w:ascii="仿宋" w:hAnsi="仿宋" w:eastAsia="仿宋" w:cs="仿宋"/>
          <w:b/>
          <w:bCs/>
          <w:kern w:val="2"/>
          <w:sz w:val="32"/>
          <w:szCs w:val="32"/>
        </w:rPr>
        <w:t>活动目标</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传承红色基因，坚定理想信念，接受思想洗礼，了解国情民情，用专业知识、创新创业成果精准对接基层需求，用智慧和汗水，投身乡村振兴事业。以全面落实立德树人根本任务为重要举措全面推进课程思政，涵养青年学生家国情怀，在创新创业实践中增长智慧才干，锤炼学生的意志品质；以“新工科、新医科、新农科、新文科”助力“新农村、新农业、新农民、新生态”建设；引导广大青年扎根基层创新创业，全面服务乡村振兴、推动乡村振兴取得新进展、农业农村现代化迈出新步伐，助力实现共同富裕，为中国的高质量创新发展再添“新成色”。</w:t>
      </w:r>
    </w:p>
    <w:p>
      <w:pPr>
        <w:pStyle w:val="6"/>
        <w:widowControl/>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kern w:val="2"/>
          <w:sz w:val="32"/>
          <w:szCs w:val="32"/>
        </w:rPr>
      </w:pPr>
      <w:r>
        <w:rPr>
          <w:rFonts w:hint="eastAsia" w:ascii="仿宋" w:hAnsi="仿宋" w:eastAsia="仿宋" w:cs="仿宋"/>
          <w:b/>
          <w:bCs/>
          <w:kern w:val="2"/>
          <w:sz w:val="32"/>
          <w:szCs w:val="32"/>
        </w:rPr>
        <w:t>三、组织机构</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活动设立领导小组，全面负责活动的组织实施工作。</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组  长：刘  炜 党委书记</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 xml:space="preserve">        周  震 党委副书记、校长</w:t>
      </w:r>
    </w:p>
    <w:p>
      <w:pPr>
        <w:keepNext w:val="0"/>
        <w:keepLines w:val="0"/>
        <w:pageBreakBefore w:val="0"/>
        <w:widowControl/>
        <w:wordWrap/>
        <w:overflowPunct/>
        <w:topLinePunct w:val="0"/>
        <w:bidi w:val="0"/>
        <w:spacing w:line="560" w:lineRule="exact"/>
        <w:ind w:firstLine="640" w:firstLineChars="200"/>
        <w:jc w:val="left"/>
        <w:rPr>
          <w:rFonts w:hint="eastAsia" w:ascii="仿宋" w:hAnsi="仿宋" w:eastAsia="仿宋" w:cs="仿宋"/>
          <w:szCs w:val="32"/>
        </w:rPr>
      </w:pPr>
      <w:r>
        <w:rPr>
          <w:rFonts w:hint="eastAsia" w:ascii="仿宋" w:hAnsi="仿宋" w:eastAsia="仿宋" w:cs="仿宋"/>
          <w:szCs w:val="32"/>
        </w:rPr>
        <w:t>副组长：</w:t>
      </w:r>
      <w:r>
        <w:rPr>
          <w:rFonts w:ascii="Times New Roman" w:hAnsi="Times New Roman" w:eastAsia="仿宋_GB2312" w:cs="Times New Roman"/>
          <w:color w:val="000000"/>
          <w:kern w:val="0"/>
          <w:sz w:val="32"/>
          <w:szCs w:val="32"/>
          <w:lang w:bidi="ar"/>
        </w:rPr>
        <w:t>苏晓军 党委副书记</w:t>
      </w:r>
    </w:p>
    <w:p>
      <w:pPr>
        <w:spacing w:line="500" w:lineRule="exact"/>
        <w:ind w:firstLine="1920" w:firstLineChars="600"/>
        <w:rPr>
          <w:rFonts w:hint="eastAsia" w:ascii="仿宋" w:hAnsi="仿宋" w:eastAsia="仿宋" w:cs="仿宋"/>
          <w:szCs w:val="32"/>
        </w:rPr>
      </w:pPr>
      <w:r>
        <w:rPr>
          <w:rFonts w:hint="eastAsia" w:ascii="仿宋" w:hAnsi="仿宋" w:eastAsia="仿宋" w:cs="仿宋"/>
          <w:szCs w:val="32"/>
        </w:rPr>
        <w:t>张  桓 党委副书记</w:t>
      </w:r>
    </w:p>
    <w:p>
      <w:pPr>
        <w:spacing w:line="500" w:lineRule="exact"/>
        <w:ind w:firstLine="1920" w:firstLineChars="600"/>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李晓延 党委委员、副校长</w:t>
      </w:r>
    </w:p>
    <w:p>
      <w:pPr>
        <w:spacing w:line="500" w:lineRule="exact"/>
        <w:ind w:firstLine="1920" w:firstLineChars="600"/>
        <w:rPr>
          <w:rFonts w:hint="eastAsia" w:ascii="仿宋" w:hAnsi="仿宋" w:eastAsia="仿宋" w:cs="仿宋"/>
          <w:szCs w:val="32"/>
        </w:rPr>
      </w:pPr>
      <w:r>
        <w:rPr>
          <w:rFonts w:hint="eastAsia" w:ascii="仿宋" w:hAnsi="仿宋" w:eastAsia="仿宋" w:cs="仿宋"/>
          <w:szCs w:val="32"/>
        </w:rPr>
        <w:t>陈志勇 党委委员、副校长</w:t>
      </w:r>
    </w:p>
    <w:p>
      <w:pPr>
        <w:spacing w:line="500" w:lineRule="exact"/>
        <w:ind w:firstLine="1920" w:firstLineChars="600"/>
        <w:rPr>
          <w:rFonts w:hint="eastAsia" w:ascii="仿宋" w:hAnsi="仿宋" w:eastAsia="仿宋" w:cs="仿宋"/>
          <w:szCs w:val="32"/>
        </w:rPr>
      </w:pPr>
      <w:r>
        <w:rPr>
          <w:rFonts w:hint="eastAsia" w:ascii="仿宋" w:hAnsi="仿宋" w:eastAsia="仿宋" w:cs="仿宋"/>
          <w:szCs w:val="32"/>
        </w:rPr>
        <w:t>陈  灿 党委委员、副校长</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成  员：宣传统战部、学生工作部、就业合作交流处、团委、创新创业学院和各院（系）、开放大学直属分校、农校主要负责人。</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领导小组下设办公室，办公室设在创新创业学院，负责活动的具体事项，由创新创业学院院长兼任办公室主任。</w:t>
      </w:r>
    </w:p>
    <w:p>
      <w:pPr>
        <w:pStyle w:val="6"/>
        <w:widowControl/>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shd w:val="clear" w:color="auto" w:fill="FFFFFF"/>
        </w:rPr>
        <w:t>四、活动时间</w:t>
      </w:r>
    </w:p>
    <w:p>
      <w:pPr>
        <w:spacing w:line="500" w:lineRule="exact"/>
        <w:ind w:firstLine="640" w:firstLineChars="200"/>
        <w:rPr>
          <w:rFonts w:hint="eastAsia" w:ascii="仿宋" w:hAnsi="仿宋" w:eastAsia="仿宋" w:cs="仿宋"/>
          <w:szCs w:val="32"/>
          <w:lang w:val="en-US" w:eastAsia="zh-CN"/>
        </w:rPr>
      </w:pPr>
      <w:r>
        <w:rPr>
          <w:rFonts w:hint="eastAsia" w:ascii="仿宋" w:hAnsi="仿宋" w:eastAsia="仿宋" w:cs="仿宋"/>
          <w:szCs w:val="32"/>
        </w:rPr>
        <w:t>即日起至2023年6月中</w:t>
      </w:r>
      <w:r>
        <w:rPr>
          <w:rFonts w:hint="eastAsia" w:ascii="仿宋" w:hAnsi="仿宋" w:eastAsia="仿宋" w:cs="仿宋"/>
          <w:szCs w:val="32"/>
          <w:lang w:val="en-US" w:eastAsia="zh-CN"/>
        </w:rPr>
        <w:t>下</w:t>
      </w:r>
      <w:r>
        <w:rPr>
          <w:rFonts w:hint="eastAsia" w:ascii="仿宋" w:hAnsi="仿宋" w:eastAsia="仿宋" w:cs="仿宋"/>
          <w:szCs w:val="32"/>
        </w:rPr>
        <w:t>旬</w:t>
      </w:r>
      <w:r>
        <w:rPr>
          <w:rFonts w:hint="eastAsia" w:ascii="仿宋" w:hAnsi="仿宋" w:eastAsia="仿宋" w:cs="仿宋"/>
          <w:szCs w:val="32"/>
          <w:lang w:val="en-US" w:eastAsia="zh-CN"/>
        </w:rPr>
        <w:t>止</w:t>
      </w:r>
    </w:p>
    <w:p>
      <w:pPr>
        <w:pStyle w:val="6"/>
        <w:widowControl/>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kern w:val="2"/>
          <w:sz w:val="32"/>
          <w:szCs w:val="32"/>
        </w:rPr>
      </w:pPr>
      <w:r>
        <w:rPr>
          <w:rFonts w:hint="eastAsia" w:ascii="仿宋" w:hAnsi="仿宋" w:eastAsia="仿宋" w:cs="仿宋"/>
          <w:b/>
          <w:bCs/>
          <w:kern w:val="2"/>
          <w:sz w:val="32"/>
          <w:szCs w:val="32"/>
        </w:rPr>
        <w:t>五、活动安排</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各部门、单位要结合202</w:t>
      </w:r>
      <w:r>
        <w:rPr>
          <w:rFonts w:hint="eastAsia" w:ascii="仿宋" w:hAnsi="仿宋" w:eastAsia="仿宋" w:cs="仿宋"/>
          <w:szCs w:val="32"/>
          <w:lang w:val="en-US" w:eastAsia="zh-CN"/>
        </w:rPr>
        <w:t>4</w:t>
      </w:r>
      <w:r>
        <w:rPr>
          <w:rFonts w:hint="eastAsia" w:ascii="仿宋" w:hAnsi="仿宋" w:eastAsia="仿宋" w:cs="仿宋"/>
          <w:szCs w:val="32"/>
        </w:rPr>
        <w:t>年大学生志愿者暑期“三下乡”社会实践活动，聚焦“新农村、新农业、新农民、新生态”建设，围绕乡村“产业振兴、人才振兴、文化振兴、生态振兴、组织振兴”要求，制定202</w:t>
      </w:r>
      <w:r>
        <w:rPr>
          <w:rFonts w:hint="eastAsia" w:ascii="仿宋" w:hAnsi="仿宋" w:eastAsia="仿宋" w:cs="仿宋"/>
          <w:szCs w:val="32"/>
          <w:lang w:val="en-US" w:eastAsia="zh-CN"/>
        </w:rPr>
        <w:t>4</w:t>
      </w:r>
      <w:r>
        <w:rPr>
          <w:rFonts w:hint="eastAsia" w:ascii="仿宋" w:hAnsi="仿宋" w:eastAsia="仿宋" w:cs="仿宋"/>
          <w:szCs w:val="32"/>
        </w:rPr>
        <w:t>年“青年红色筑梦之旅”活动方案，并组织大学生项目团队以“科技创新小分队”“医疗健康小分队”“教育实践小分队”“法治帮扶小分队”“政策宣讲小分队”等多种实践教育形式深入基层乡村，积极利用专业知识开展创新创业，助力乡村振兴，基层社会治理等工作。“红旅”实践活动要与乡村振兴等国家战略同频共振，各团队要通过大学生创新创业训练计划项目、产学研调研考察促进科技成果转化和校政企合作等多种方式拓宽教育实践，促进高校智力资源特别是大学生创新创业成果在基层精准落地转化努力实现项目长期对接，助力农业农村现代化建设。</w:t>
      </w:r>
    </w:p>
    <w:p>
      <w:pPr>
        <w:spacing w:line="500" w:lineRule="exact"/>
        <w:ind w:firstLine="640" w:firstLineChars="200"/>
        <w:rPr>
          <w:rFonts w:hint="eastAsia" w:ascii="仿宋" w:hAnsi="仿宋" w:eastAsia="仿宋" w:cs="仿宋"/>
          <w:szCs w:val="32"/>
        </w:rPr>
      </w:pPr>
      <w:r>
        <w:rPr>
          <w:rFonts w:hint="eastAsia" w:ascii="仿宋" w:hAnsi="仿宋" w:eastAsia="仿宋" w:cs="仿宋"/>
          <w:szCs w:val="32"/>
        </w:rPr>
        <w:t>要求202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中国国际大学生创新大赛</w:t>
      </w:r>
      <w:r>
        <w:rPr>
          <w:rFonts w:hint="eastAsia" w:ascii="仿宋" w:hAnsi="仿宋" w:eastAsia="仿宋" w:cs="仿宋"/>
          <w:szCs w:val="32"/>
        </w:rPr>
        <w:t>“青年红色筑梦之旅”赛道报名项目必须参加本次活动（包含开放大学参赛团队）。活动结束后，各院（系）、各单位组织项目团队提交相关影像资料、活动总结材料、新闻宣传资料及“青年红色筑梦之旅”活动情况登记表（附件1），以及“青年红色筑梦之旅”活动情况项目汇总表（附件2）于6月</w:t>
      </w:r>
      <w:r>
        <w:rPr>
          <w:rFonts w:hint="eastAsia" w:ascii="仿宋" w:hAnsi="仿宋" w:eastAsia="仿宋" w:cs="仿宋"/>
          <w:szCs w:val="32"/>
          <w:lang w:val="en-US" w:eastAsia="zh-CN"/>
        </w:rPr>
        <w:t>30</w:t>
      </w:r>
      <w:r>
        <w:rPr>
          <w:rFonts w:hint="eastAsia" w:ascii="仿宋" w:hAnsi="仿宋" w:eastAsia="仿宋" w:cs="仿宋"/>
          <w:szCs w:val="32"/>
        </w:rPr>
        <w:t>日前一并报送至创新创业学院</w:t>
      </w:r>
      <w:r>
        <w:rPr>
          <w:rFonts w:hint="eastAsia" w:ascii="仿宋" w:hAnsi="仿宋" w:eastAsia="仿宋" w:cs="仿宋"/>
          <w:szCs w:val="32"/>
          <w:lang w:val="en-US" w:eastAsia="zh-CN"/>
        </w:rPr>
        <w:t>工作</w:t>
      </w:r>
      <w:r>
        <w:rPr>
          <w:rFonts w:hint="eastAsia" w:ascii="仿宋" w:hAnsi="仿宋" w:eastAsia="仿宋" w:cs="仿宋"/>
          <w:szCs w:val="32"/>
        </w:rPr>
        <w:t>邮箱nzcxcyxy2023@163.com，邮件以“青年红色筑梦之旅+各院（系）名称”打包命名，报送情况纳入部门工作目标考核之中。</w:t>
      </w:r>
    </w:p>
    <w:p>
      <w:pPr>
        <w:pStyle w:val="6"/>
        <w:widowControl/>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kern w:val="2"/>
          <w:sz w:val="32"/>
          <w:szCs w:val="32"/>
        </w:rPr>
      </w:pPr>
      <w:r>
        <w:rPr>
          <w:rFonts w:hint="eastAsia" w:ascii="仿宋" w:hAnsi="仿宋" w:eastAsia="仿宋" w:cs="仿宋"/>
          <w:b/>
          <w:bCs/>
          <w:kern w:val="2"/>
          <w:sz w:val="32"/>
          <w:szCs w:val="32"/>
        </w:rPr>
        <w:t>六、工作要求</w:t>
      </w:r>
    </w:p>
    <w:p>
      <w:pPr>
        <w:spacing w:line="500" w:lineRule="exact"/>
        <w:ind w:firstLine="643" w:firstLineChars="200"/>
        <w:rPr>
          <w:rFonts w:hint="eastAsia" w:ascii="仿宋" w:hAnsi="仿宋" w:eastAsia="仿宋" w:cs="仿宋"/>
          <w:szCs w:val="32"/>
        </w:rPr>
      </w:pPr>
      <w:r>
        <w:rPr>
          <w:rFonts w:hint="eastAsia" w:ascii="仿宋" w:hAnsi="仿宋" w:eastAsia="仿宋" w:cs="仿宋"/>
          <w:b/>
          <w:bCs/>
          <w:szCs w:val="32"/>
        </w:rPr>
        <w:t>（一）高度重视、精心组织。</w:t>
      </w:r>
      <w:r>
        <w:rPr>
          <w:rFonts w:hint="eastAsia" w:ascii="仿宋" w:hAnsi="仿宋" w:eastAsia="仿宋" w:cs="仿宋"/>
          <w:szCs w:val="32"/>
        </w:rPr>
        <w:t>各院（系）、各单位要结合学院专业特点和学生实际情况，充分总结历届“青年红色筑梦之旅”活动的基础上，制定本部门“青年红色筑梦之旅”活动实施方案，形成合力，并选派相关专业教师带队指导，确保活动取得实效。各项目团队要关注农业农村绿色发展，挖掘乡村多元价值，认真做好需求对接、培训宣传及创造项目落地环境等工作。</w:t>
      </w:r>
    </w:p>
    <w:p>
      <w:pPr>
        <w:spacing w:line="500" w:lineRule="exact"/>
        <w:ind w:firstLine="643" w:firstLineChars="200"/>
        <w:rPr>
          <w:rFonts w:hint="eastAsia" w:ascii="仿宋" w:hAnsi="仿宋" w:eastAsia="仿宋" w:cs="仿宋"/>
          <w:szCs w:val="32"/>
        </w:rPr>
      </w:pPr>
      <w:r>
        <w:rPr>
          <w:rFonts w:hint="eastAsia" w:ascii="仿宋" w:hAnsi="仿宋" w:eastAsia="仿宋" w:cs="仿宋"/>
          <w:b/>
          <w:bCs/>
          <w:szCs w:val="32"/>
        </w:rPr>
        <w:t>（二）统筹资源、加强保障。</w:t>
      </w:r>
      <w:r>
        <w:rPr>
          <w:rFonts w:hint="eastAsia" w:ascii="仿宋" w:hAnsi="仿宋" w:eastAsia="仿宋" w:cs="仿宋"/>
          <w:szCs w:val="32"/>
        </w:rPr>
        <w:t>各院（系）、各单位要积极协调地方政府有关部门，以及行业企业、公益机构、投资机构等，通过政策倾斜、资金支持、设立公益基金等方式为活动提供保障。</w:t>
      </w:r>
    </w:p>
    <w:p>
      <w:pPr>
        <w:spacing w:line="500" w:lineRule="exact"/>
        <w:ind w:firstLine="643" w:firstLineChars="200"/>
        <w:rPr>
          <w:rFonts w:hint="eastAsia" w:ascii="仿宋" w:hAnsi="仿宋" w:eastAsia="仿宋" w:cs="仿宋"/>
          <w:szCs w:val="32"/>
        </w:rPr>
      </w:pPr>
      <w:r>
        <w:rPr>
          <w:rFonts w:hint="eastAsia" w:ascii="仿宋" w:hAnsi="仿宋" w:eastAsia="仿宋" w:cs="仿宋"/>
          <w:b/>
          <w:bCs/>
          <w:szCs w:val="32"/>
        </w:rPr>
        <w:t>（三）广泛宣传、营造氛围。</w:t>
      </w:r>
      <w:r>
        <w:rPr>
          <w:rFonts w:hint="eastAsia" w:ascii="仿宋" w:hAnsi="仿宋" w:eastAsia="仿宋" w:cs="仿宋"/>
          <w:szCs w:val="32"/>
        </w:rPr>
        <w:t>要认真做好本次活动的宣传工作，通过提前谋划、集中启动、媒体传播，线上线下共同发力，全面展示青年大学生参与活动的生动实践和良好精神风貌。</w:t>
      </w:r>
    </w:p>
    <w:p>
      <w:pPr>
        <w:spacing w:line="500" w:lineRule="exact"/>
        <w:ind w:firstLine="643" w:firstLineChars="200"/>
        <w:rPr>
          <w:rFonts w:hint="eastAsia" w:ascii="仿宋" w:hAnsi="仿宋" w:eastAsia="仿宋" w:cs="仿宋"/>
          <w:szCs w:val="32"/>
        </w:rPr>
      </w:pPr>
      <w:r>
        <w:rPr>
          <w:rFonts w:hint="eastAsia" w:ascii="仿宋" w:hAnsi="仿宋" w:eastAsia="仿宋" w:cs="仿宋"/>
          <w:b/>
          <w:bCs/>
          <w:szCs w:val="32"/>
        </w:rPr>
        <w:t>（四）敢于尝试、积极创新。</w:t>
      </w:r>
      <w:r>
        <w:rPr>
          <w:rFonts w:hint="eastAsia" w:ascii="仿宋" w:hAnsi="仿宋" w:eastAsia="仿宋" w:cs="仿宋"/>
          <w:szCs w:val="32"/>
        </w:rPr>
        <w:t>利用网络直播、短视频等新型传播与销售途径，引导、助力红旅项目团队把握机会，积极创新创业。</w:t>
      </w:r>
    </w:p>
    <w:p>
      <w:pPr>
        <w:pStyle w:val="6"/>
        <w:widowControl/>
        <w:shd w:val="clear" w:color="auto" w:fill="FFFFFF"/>
        <w:spacing w:before="0" w:beforeAutospacing="0" w:after="0" w:afterAutospacing="0" w:line="500" w:lineRule="exact"/>
        <w:ind w:firstLine="643" w:firstLineChars="200"/>
        <w:jc w:val="both"/>
        <w:textAlignment w:val="baseline"/>
        <w:rPr>
          <w:rFonts w:hint="eastAsia" w:ascii="仿宋" w:hAnsi="仿宋" w:eastAsia="仿宋" w:cs="仿宋"/>
          <w:b/>
          <w:bCs/>
          <w:kern w:val="2"/>
          <w:sz w:val="32"/>
          <w:szCs w:val="32"/>
        </w:rPr>
      </w:pPr>
      <w:r>
        <w:rPr>
          <w:rFonts w:hint="eastAsia" w:ascii="仿宋" w:hAnsi="仿宋" w:eastAsia="仿宋" w:cs="仿宋"/>
          <w:b/>
          <w:bCs/>
          <w:kern w:val="2"/>
          <w:sz w:val="32"/>
          <w:szCs w:val="32"/>
        </w:rPr>
        <w:t>七、联系方式</w:t>
      </w:r>
    </w:p>
    <w:p>
      <w:pPr>
        <w:pStyle w:val="6"/>
        <w:widowControl/>
        <w:shd w:val="clear" w:color="auto" w:fill="FFFFFF"/>
        <w:spacing w:before="0" w:beforeAutospacing="0" w:after="0" w:afterAutospacing="0" w:line="500" w:lineRule="exact"/>
        <w:ind w:firstLine="640" w:firstLineChars="200"/>
        <w:jc w:val="both"/>
        <w:textAlignment w:val="baseline"/>
        <w:rPr>
          <w:rFonts w:hint="eastAsia" w:ascii="仿宋" w:hAnsi="仿宋" w:eastAsia="仿宋" w:cs="仿宋"/>
          <w:color w:val="FF0000"/>
          <w:w w:val="95"/>
          <w:sz w:val="136"/>
          <w:szCs w:val="136"/>
        </w:rPr>
      </w:pPr>
      <w:r>
        <w:rPr>
          <w:rFonts w:hint="eastAsia" w:ascii="仿宋" w:hAnsi="仿宋" w:eastAsia="仿宋" w:cs="仿宋"/>
          <w:kern w:val="2"/>
          <w:sz w:val="32"/>
          <w:szCs w:val="32"/>
        </w:rPr>
        <w:t>未尽事宜，可在工作时间咨询创新创业学院刘智伟，联系电话0951-8763208</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13519200800。</w:t>
      </w:r>
    </w:p>
    <w:p>
      <w:pPr>
        <w:spacing w:line="500" w:lineRule="exact"/>
        <w:rPr>
          <w:rFonts w:hint="eastAsia" w:ascii="仿宋" w:hAnsi="仿宋" w:eastAsia="仿宋" w:cs="仿宋"/>
        </w:rPr>
      </w:pPr>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line="460" w:lineRule="exact"/>
        <w:jc w:val="center"/>
        <w:textAlignment w:val="auto"/>
        <w:rPr>
          <w:rFonts w:hint="default" w:ascii="方正小标宋_GBK" w:hAnsi="方正小标宋_GBK" w:eastAsia="方正小标宋_GBK" w:cs="方正小标宋_GBK"/>
          <w:b w:val="0"/>
          <w:bCs/>
          <w:sz w:val="40"/>
          <w:szCs w:val="32"/>
          <w:lang w:val="en-US" w:eastAsia="zh-CN"/>
        </w:rPr>
      </w:pPr>
      <w:r>
        <w:rPr>
          <w:rFonts w:hint="eastAsia" w:ascii="方正小标宋_GBK" w:hAnsi="方正小标宋_GBK" w:eastAsia="方正小标宋_GBK" w:cs="方正小标宋_GBK"/>
          <w:b w:val="0"/>
          <w:bCs/>
          <w:sz w:val="40"/>
          <w:szCs w:val="32"/>
          <w:lang w:val="en-US" w:eastAsia="zh-CN"/>
        </w:rPr>
        <w:t>宁夏职业技术学院  宁夏开放大学</w:t>
      </w:r>
    </w:p>
    <w:p>
      <w:pPr>
        <w:pStyle w:val="2"/>
        <w:keepNext/>
        <w:keepLines/>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sz w:val="40"/>
          <w:szCs w:val="32"/>
          <w:lang w:val="en-US" w:eastAsia="zh-CN"/>
        </w:rPr>
      </w:pPr>
      <w:r>
        <w:rPr>
          <w:rFonts w:hint="eastAsia" w:ascii="方正小标宋_GBK" w:hAnsi="方正小标宋_GBK" w:eastAsia="方正小标宋_GBK" w:cs="方正小标宋_GBK"/>
          <w:b w:val="0"/>
          <w:bCs/>
          <w:sz w:val="40"/>
          <w:szCs w:val="32"/>
          <w:lang w:val="en-US" w:eastAsia="zh-CN"/>
        </w:rPr>
        <w:t>2024年“青年红色筑梦之旅”实践活动登记表</w:t>
      </w:r>
    </w:p>
    <w:tbl>
      <w:tblPr>
        <w:tblStyle w:val="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90"/>
        <w:gridCol w:w="684"/>
        <w:gridCol w:w="1101"/>
        <w:gridCol w:w="11"/>
        <w:gridCol w:w="1346"/>
        <w:gridCol w:w="1500"/>
        <w:gridCol w:w="1512"/>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3" w:hRule="atLeast"/>
          <w:jc w:val="center"/>
        </w:trPr>
        <w:tc>
          <w:tcPr>
            <w:tcW w:w="20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2"/>
                <w:szCs w:val="22"/>
              </w:rPr>
            </w:pPr>
            <w:r>
              <w:rPr>
                <w:rFonts w:hint="eastAsia" w:ascii="仿宋" w:hAnsi="仿宋" w:eastAsia="仿宋" w:cs="仿宋"/>
                <w:b/>
                <w:bCs/>
                <w:kern w:val="2"/>
                <w:sz w:val="22"/>
                <w:szCs w:val="22"/>
                <w:lang w:val="en-US" w:eastAsia="zh-CN" w:bidi="ar"/>
              </w:rPr>
              <w:t>参与部门</w:t>
            </w:r>
          </w:p>
        </w:tc>
        <w:tc>
          <w:tcPr>
            <w:tcW w:w="712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0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2"/>
                <w:szCs w:val="22"/>
              </w:rPr>
            </w:pPr>
            <w:r>
              <w:rPr>
                <w:rFonts w:hint="eastAsia" w:ascii="仿宋" w:hAnsi="仿宋" w:eastAsia="仿宋" w:cs="仿宋"/>
                <w:b/>
                <w:bCs/>
                <w:kern w:val="2"/>
                <w:sz w:val="22"/>
                <w:szCs w:val="22"/>
                <w:lang w:val="en-US" w:eastAsia="zh-CN" w:bidi="ar"/>
              </w:rPr>
              <w:t>项目名称</w:t>
            </w:r>
          </w:p>
        </w:tc>
        <w:tc>
          <w:tcPr>
            <w:tcW w:w="712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7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kern w:val="2"/>
                <w:sz w:val="22"/>
                <w:szCs w:val="22"/>
              </w:rPr>
            </w:pPr>
            <w:r>
              <w:rPr>
                <w:rFonts w:hint="eastAsia" w:ascii="仿宋" w:hAnsi="仿宋" w:eastAsia="仿宋" w:cs="仿宋"/>
                <w:b/>
                <w:bCs/>
                <w:kern w:val="2"/>
                <w:sz w:val="22"/>
                <w:szCs w:val="22"/>
                <w:lang w:val="en-US" w:eastAsia="zh-CN" w:bidi="ar"/>
              </w:rPr>
              <w:t>项目类型</w:t>
            </w:r>
          </w:p>
        </w:tc>
        <w:tc>
          <w:tcPr>
            <w:tcW w:w="712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）大赛参赛项目  （   ）大学生创新创业训练计划项目</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）其他参与社会实践活动项目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113" w:right="113"/>
              <w:jc w:val="center"/>
              <w:rPr>
                <w:rFonts w:hint="eastAsia" w:ascii="仿宋" w:hAnsi="仿宋" w:eastAsia="仿宋" w:cs="仿宋"/>
                <w:b/>
                <w:bCs/>
                <w:kern w:val="2"/>
                <w:sz w:val="21"/>
                <w:szCs w:val="21"/>
                <w:lang w:val="en-US" w:eastAsia="zh-CN" w:bidi="ar"/>
              </w:rPr>
            </w:pPr>
            <w:r>
              <w:rPr>
                <w:rFonts w:hint="eastAsia" w:ascii="仿宋" w:hAnsi="仿宋" w:eastAsia="仿宋" w:cs="仿宋"/>
                <w:b/>
                <w:bCs/>
                <w:kern w:val="2"/>
                <w:sz w:val="21"/>
                <w:szCs w:val="21"/>
                <w:lang w:val="en-US" w:eastAsia="zh-CN" w:bidi="ar"/>
              </w:rPr>
              <w:t>团队基本情况</w:t>
            </w:r>
          </w:p>
          <w:p>
            <w:pPr>
              <w:keepNext w:val="0"/>
              <w:keepLines w:val="0"/>
              <w:widowControl w:val="0"/>
              <w:suppressLineNumbers w:val="0"/>
              <w:spacing w:before="0" w:beforeAutospacing="0" w:after="0" w:afterAutospacing="0" w:line="360" w:lineRule="auto"/>
              <w:ind w:left="0" w:right="113"/>
              <w:jc w:val="both"/>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（限12人）</w:t>
            </w:r>
          </w:p>
        </w:tc>
        <w:tc>
          <w:tcPr>
            <w:tcW w:w="68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113" w:right="113"/>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负责人</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姓名</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所在院系</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专业</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4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712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团队负责人简介：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其他团队成员</w:t>
            </w:r>
          </w:p>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姓名</w:t>
            </w: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所在单位</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专业</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113" w:right="113"/>
              <w:jc w:val="center"/>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指导教师基本情况</w:t>
            </w:r>
          </w:p>
          <w:p>
            <w:pPr>
              <w:keepNext w:val="0"/>
              <w:keepLines w:val="0"/>
              <w:widowControl w:val="0"/>
              <w:suppressLineNumbers w:val="0"/>
              <w:spacing w:before="0" w:beforeAutospacing="0" w:after="0" w:afterAutospacing="0" w:line="360" w:lineRule="auto"/>
              <w:ind w:left="113" w:right="113"/>
              <w:jc w:val="center"/>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（限3人）</w:t>
            </w: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姓名</w:t>
            </w:r>
          </w:p>
        </w:tc>
        <w:tc>
          <w:tcPr>
            <w:tcW w:w="24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研究方向</w:t>
            </w:r>
          </w:p>
        </w:tc>
        <w:tc>
          <w:tcPr>
            <w:tcW w:w="31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年龄</w:t>
            </w:r>
          </w:p>
        </w:tc>
        <w:tc>
          <w:tcPr>
            <w:tcW w:w="24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w:t>
            </w:r>
          </w:p>
        </w:tc>
        <w:tc>
          <w:tcPr>
            <w:tcW w:w="3165"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780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0" w:hRule="atLeast"/>
          <w:jc w:val="center"/>
        </w:trPr>
        <w:tc>
          <w:tcPr>
            <w:tcW w:w="13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113" w:right="113"/>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指导教师简介</w:t>
            </w:r>
          </w:p>
        </w:tc>
        <w:tc>
          <w:tcPr>
            <w:tcW w:w="712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9" w:hRule="atLeast"/>
          <w:jc w:val="center"/>
        </w:trPr>
        <w:tc>
          <w:tcPr>
            <w:tcW w:w="9197" w:type="dxa"/>
            <w:gridSpan w:val="8"/>
            <w:shd w:val="clear" w:color="auto" w:fill="auto"/>
          </w:tcPr>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r>
              <w:rPr>
                <w:rFonts w:hint="eastAsia" w:ascii="仿宋" w:hAnsi="仿宋" w:eastAsia="仿宋" w:cs="仿宋"/>
                <w:sz w:val="21"/>
                <w:szCs w:val="24"/>
                <w:vertAlign w:val="baseline"/>
                <w:lang w:eastAsia="zh-CN"/>
              </w:rPr>
              <w:t>项日简介(项目的意义、主要内客、实施方案等基本情况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3" w:hRule="atLeast"/>
          <w:jc w:val="center"/>
        </w:trPr>
        <w:tc>
          <w:tcPr>
            <w:tcW w:w="9197" w:type="dxa"/>
            <w:gridSpan w:val="8"/>
            <w:shd w:val="clear" w:color="auto" w:fill="auto"/>
          </w:tcPr>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r>
              <w:rPr>
                <w:rFonts w:hint="eastAsia" w:ascii="仿宋" w:hAnsi="仿宋" w:eastAsia="仿宋" w:cs="仿宋"/>
                <w:sz w:val="21"/>
                <w:szCs w:val="24"/>
                <w:vertAlign w:val="baseline"/>
                <w:lang w:eastAsia="zh-CN"/>
              </w:rPr>
              <w:t>学校支持条件（已获资金、签订方案、社会支持等情况）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9197" w:type="dxa"/>
            <w:gridSpan w:val="8"/>
            <w:shd w:val="clear" w:color="auto" w:fill="auto"/>
          </w:tcPr>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r>
              <w:rPr>
                <w:rFonts w:hint="eastAsia" w:ascii="仿宋" w:hAnsi="仿宋" w:eastAsia="仿宋" w:cs="仿宋"/>
                <w:sz w:val="21"/>
                <w:szCs w:val="24"/>
                <w:vertAlign w:val="baseline"/>
                <w:lang w:eastAsia="zh-CN"/>
              </w:rPr>
              <w:t>参赛单位推荐意见：</w:t>
            </w: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val="en-US" w:eastAsia="zh-CN"/>
              </w:rPr>
            </w:pPr>
            <w:r>
              <w:rPr>
                <w:rFonts w:hint="eastAsia" w:ascii="仿宋" w:hAnsi="仿宋" w:eastAsia="仿宋" w:cs="仿宋"/>
                <w:sz w:val="21"/>
                <w:szCs w:val="24"/>
                <w:vertAlign w:val="baseline"/>
                <w:lang w:eastAsia="zh-CN"/>
              </w:rPr>
              <w:t>负责人意见：</w:t>
            </w:r>
            <w:r>
              <w:rPr>
                <w:rFonts w:hint="eastAsia" w:ascii="仿宋" w:hAnsi="仿宋" w:eastAsia="仿宋" w:cs="仿宋"/>
                <w:sz w:val="21"/>
                <w:szCs w:val="24"/>
                <w:vertAlign w:val="baseline"/>
                <w:lang w:val="en-US" w:eastAsia="zh-CN"/>
              </w:rPr>
              <w:t xml:space="preserve">                                            签字：（盖章）</w:t>
            </w:r>
          </w:p>
          <w:p>
            <w:pPr>
              <w:keepNext w:val="0"/>
              <w:keepLines w:val="0"/>
              <w:suppressLineNumbers w:val="0"/>
              <w:tabs>
                <w:tab w:val="left" w:pos="686"/>
              </w:tabs>
              <w:bidi w:val="0"/>
              <w:spacing w:before="0" w:beforeAutospacing="0" w:after="0" w:afterAutospacing="0"/>
              <w:ind w:left="0" w:right="0"/>
              <w:jc w:val="right"/>
              <w:rPr>
                <w:rFonts w:hint="eastAsia" w:ascii="仿宋" w:hAnsi="仿宋" w:eastAsia="仿宋" w:cs="仿宋"/>
                <w:sz w:val="21"/>
                <w:szCs w:val="24"/>
                <w:vertAlign w:val="baseline"/>
                <w:lang w:val="en-US" w:eastAsia="zh-CN"/>
              </w:rPr>
            </w:pPr>
            <w:r>
              <w:rPr>
                <w:rFonts w:hint="eastAsia" w:ascii="仿宋" w:hAnsi="仿宋" w:eastAsia="仿宋" w:cs="仿宋"/>
                <w:sz w:val="21"/>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6" w:hRule="atLeast"/>
          <w:jc w:val="center"/>
        </w:trPr>
        <w:tc>
          <w:tcPr>
            <w:tcW w:w="9197" w:type="dxa"/>
            <w:gridSpan w:val="8"/>
            <w:shd w:val="clear" w:color="auto" w:fill="auto"/>
          </w:tcPr>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r>
              <w:rPr>
                <w:rFonts w:hint="eastAsia" w:ascii="仿宋" w:hAnsi="仿宋" w:eastAsia="仿宋" w:cs="仿宋"/>
                <w:sz w:val="21"/>
                <w:szCs w:val="24"/>
                <w:vertAlign w:val="baseline"/>
                <w:lang w:eastAsia="zh-CN"/>
              </w:rPr>
              <w:t>学校推荐意见：</w:t>
            </w: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eastAsia="zh-CN"/>
              </w:rPr>
            </w:pPr>
          </w:p>
          <w:p>
            <w:pPr>
              <w:keepNext w:val="0"/>
              <w:keepLines w:val="0"/>
              <w:suppressLineNumbers w:val="0"/>
              <w:tabs>
                <w:tab w:val="left" w:pos="686"/>
              </w:tabs>
              <w:bidi w:val="0"/>
              <w:spacing w:before="0" w:beforeAutospacing="0" w:after="0" w:afterAutospacing="0"/>
              <w:ind w:left="0" w:right="0"/>
              <w:jc w:val="left"/>
              <w:rPr>
                <w:rFonts w:hint="eastAsia" w:ascii="仿宋" w:hAnsi="仿宋" w:eastAsia="仿宋" w:cs="仿宋"/>
                <w:sz w:val="21"/>
                <w:szCs w:val="24"/>
                <w:vertAlign w:val="baseline"/>
                <w:lang w:val="en-US" w:eastAsia="zh-CN"/>
              </w:rPr>
            </w:pPr>
            <w:r>
              <w:rPr>
                <w:rFonts w:hint="eastAsia" w:ascii="仿宋" w:hAnsi="仿宋" w:eastAsia="仿宋" w:cs="仿宋"/>
                <w:sz w:val="21"/>
                <w:szCs w:val="24"/>
                <w:vertAlign w:val="baseline"/>
                <w:lang w:eastAsia="zh-CN"/>
              </w:rPr>
              <w:t>学校负责人意见：</w:t>
            </w:r>
            <w:r>
              <w:rPr>
                <w:rFonts w:hint="eastAsia" w:ascii="仿宋" w:hAnsi="仿宋" w:eastAsia="仿宋" w:cs="仿宋"/>
                <w:sz w:val="21"/>
                <w:szCs w:val="24"/>
                <w:vertAlign w:val="baseline"/>
                <w:lang w:val="en-US" w:eastAsia="zh-CN"/>
              </w:rPr>
              <w:t xml:space="preserve">                                       签字：（盖章）</w:t>
            </w:r>
          </w:p>
          <w:p>
            <w:pPr>
              <w:keepNext w:val="0"/>
              <w:keepLines w:val="0"/>
              <w:suppressLineNumbers w:val="0"/>
              <w:tabs>
                <w:tab w:val="left" w:pos="686"/>
              </w:tabs>
              <w:bidi w:val="0"/>
              <w:spacing w:before="0" w:beforeAutospacing="0" w:after="0" w:afterAutospacing="0"/>
              <w:ind w:left="0" w:right="0"/>
              <w:jc w:val="right"/>
              <w:rPr>
                <w:rFonts w:hint="eastAsia" w:ascii="仿宋" w:hAnsi="仿宋" w:eastAsia="仿宋" w:cs="仿宋"/>
                <w:sz w:val="21"/>
                <w:szCs w:val="24"/>
                <w:vertAlign w:val="baseline"/>
                <w:lang w:val="en-US" w:eastAsia="zh-CN"/>
              </w:rPr>
            </w:pPr>
            <w:r>
              <w:rPr>
                <w:rFonts w:hint="eastAsia" w:ascii="仿宋" w:hAnsi="仿宋" w:eastAsia="仿宋" w:cs="仿宋"/>
                <w:sz w:val="21"/>
                <w:szCs w:val="24"/>
                <w:vertAlign w:val="baseline"/>
                <w:lang w:val="en-US" w:eastAsia="zh-CN"/>
              </w:rPr>
              <w:t>年     月      日</w:t>
            </w:r>
          </w:p>
        </w:tc>
      </w:tr>
    </w:tbl>
    <w:p/>
    <w:p/>
    <w:p/>
    <w:sectPr>
      <w:footerReference r:id="rId3" w:type="default"/>
      <w:footerReference r:id="rId4" w:type="even"/>
      <w:pgSz w:w="11906" w:h="16838"/>
      <w:pgMar w:top="1440" w:right="1800" w:bottom="1440" w:left="180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 w:hAnsi="仿宋" w:eastAsia="仿宋" w:cs="仿宋"/>
        <w:sz w:val="24"/>
        <w:szCs w:val="24"/>
      </w:rPr>
    </w:pPr>
    <w:r>
      <w:rPr>
        <w:rFonts w:hint="eastAsia" w:ascii="仿宋" w:hAnsi="仿宋" w:eastAsia="仿宋" w:cs="仿宋"/>
        <w:sz w:val="24"/>
        <w:szCs w:val="1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rPr>
                              <w:sz w:val="16"/>
                              <w:szCs w:val="16"/>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right"/>
                      <w:rPr>
                        <w:sz w:val="16"/>
                        <w:szCs w:val="16"/>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txbxContent>
              </v:textbox>
            </v:shape>
          </w:pict>
        </mc:Fallback>
      </mc:AlternateContent>
    </w:r>
  </w:p>
  <w:p>
    <w:pPr>
      <w:pStyle w:val="4"/>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9E67C"/>
    <w:multiLevelType w:val="singleLevel"/>
    <w:tmpl w:val="3699E67C"/>
    <w:lvl w:ilvl="0" w:tentative="0">
      <w:start w:val="2"/>
      <w:numFmt w:val="decimal"/>
      <w:lvlText w:val="%1."/>
      <w:lvlJc w:val="left"/>
      <w:pPr>
        <w:tabs>
          <w:tab w:val="left" w:pos="312"/>
        </w:tabs>
        <w:ind w:left="1600" w:leftChars="0" w:firstLine="0" w:firstLineChars="0"/>
      </w:pPr>
    </w:lvl>
  </w:abstractNum>
  <w:abstractNum w:abstractNumId="1">
    <w:nsid w:val="765A5036"/>
    <w:multiLevelType w:val="singleLevel"/>
    <w:tmpl w:val="765A503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MTIxMDUwNmYyZmE4ZTkxOGJlZjU1MmU0MzM3NzIifQ=="/>
  </w:docVars>
  <w:rsids>
    <w:rsidRoot w:val="0BB449FD"/>
    <w:rsid w:val="02D21478"/>
    <w:rsid w:val="038666C9"/>
    <w:rsid w:val="08836BD0"/>
    <w:rsid w:val="08E7715F"/>
    <w:rsid w:val="0BB449FD"/>
    <w:rsid w:val="0DE452BD"/>
    <w:rsid w:val="0E8F472D"/>
    <w:rsid w:val="12523017"/>
    <w:rsid w:val="1B990302"/>
    <w:rsid w:val="237F57B8"/>
    <w:rsid w:val="24F50857"/>
    <w:rsid w:val="26CC7252"/>
    <w:rsid w:val="27561C28"/>
    <w:rsid w:val="29E90606"/>
    <w:rsid w:val="2F405291"/>
    <w:rsid w:val="33760042"/>
    <w:rsid w:val="3BA05960"/>
    <w:rsid w:val="3DE00969"/>
    <w:rsid w:val="47AB17F6"/>
    <w:rsid w:val="4BFD4B91"/>
    <w:rsid w:val="4C975D73"/>
    <w:rsid w:val="4F103D60"/>
    <w:rsid w:val="4F683249"/>
    <w:rsid w:val="4FFE0E88"/>
    <w:rsid w:val="509C1BAA"/>
    <w:rsid w:val="52E3091C"/>
    <w:rsid w:val="531B288C"/>
    <w:rsid w:val="532B313B"/>
    <w:rsid w:val="57201009"/>
    <w:rsid w:val="5B922527"/>
    <w:rsid w:val="664A4CB2"/>
    <w:rsid w:val="674718C7"/>
    <w:rsid w:val="6B633176"/>
    <w:rsid w:val="6D611149"/>
    <w:rsid w:val="70120763"/>
    <w:rsid w:val="70C6393D"/>
    <w:rsid w:val="756B19C7"/>
    <w:rsid w:val="78D11731"/>
    <w:rsid w:val="794851FB"/>
    <w:rsid w:val="79CD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ind w:left="718" w:leftChars="342" w:firstLine="1470" w:firstLineChars="525"/>
    </w:pPr>
    <w:rPr>
      <w:sz w:val="28"/>
      <w:szCs w:val="2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eastAsia="宋体"/>
      <w:kern w:val="0"/>
      <w:sz w:val="24"/>
      <w:szCs w:val="24"/>
    </w:rPr>
  </w:style>
  <w:style w:type="paragraph" w:styleId="7">
    <w:name w:val="Body Text First Indent 2"/>
    <w:basedOn w:val="3"/>
    <w:autoRedefine/>
    <w:qFormat/>
    <w:uiPriority w:val="0"/>
    <w:pPr>
      <w:spacing w:after="120"/>
      <w:ind w:left="420" w:leftChars="200" w:firstLine="420" w:firstLineChars="200"/>
    </w:pPr>
    <w:rPr>
      <w:sz w:val="24"/>
      <w:szCs w:val="24"/>
    </w:rPr>
  </w:style>
  <w:style w:type="table" w:styleId="9">
    <w:name w:val="Table Grid"/>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2281</Words>
  <Characters>2368</Characters>
  <Lines>0</Lines>
  <Paragraphs>0</Paragraphs>
  <TotalTime>0</TotalTime>
  <ScaleCrop>false</ScaleCrop>
  <LinksUpToDate>false</LinksUpToDate>
  <CharactersWithSpaces>2562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2023-04-06T08:17:00Z</dcterms:created>
  <dc:creator>刘智伟</dc:creator>
  <cp:lastModifiedBy>刘小好</cp:lastModifiedBy>
  <dcterms:modified xsi:type="dcterms:W3CDTF">2024-05-22T03:12:07Z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4F5E01BFCCDC452B9EB92C929339C85B_11</vt:lpwstr>
  </property>
</Properties>
</file>